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A5273" w14:textId="77777777" w:rsidR="009B5778" w:rsidRPr="009B5778" w:rsidRDefault="009B5778" w:rsidP="009B5778">
      <w:pPr>
        <w:jc w:val="center"/>
        <w:rPr>
          <w:rFonts w:ascii="Times New Roman" w:eastAsia="Times New Roman" w:hAnsi="Times New Roman" w:cs="Times New Roman"/>
          <w:b/>
          <w:bCs/>
          <w:color w:val="000000"/>
          <w:sz w:val="28"/>
          <w:szCs w:val="28"/>
          <w:lang w:eastAsia="en-GB"/>
        </w:rPr>
      </w:pPr>
      <w:r w:rsidRPr="009B5778">
        <w:rPr>
          <w:rFonts w:ascii="Corbel" w:eastAsia="Times New Roman" w:hAnsi="Corbel" w:cs="Times New Roman"/>
          <w:b/>
          <w:bCs/>
          <w:color w:val="404040"/>
          <w:sz w:val="28"/>
          <w:szCs w:val="28"/>
          <w:lang w:eastAsia="en-GB"/>
        </w:rPr>
        <w:t>LO assessment practices</w:t>
      </w:r>
    </w:p>
    <w:p w14:paraId="59159E0C" w14:textId="488D956F" w:rsidR="009B5778" w:rsidRPr="009B5778" w:rsidRDefault="009B5778" w:rsidP="009B5778">
      <w:pPr>
        <w:spacing w:line="360" w:lineRule="auto"/>
        <w:rPr>
          <w:rFonts w:ascii="Corbel" w:eastAsia="Times New Roman" w:hAnsi="Corbel" w:cs="Times New Roman"/>
          <w:b/>
          <w:bCs/>
          <w:color w:val="404040"/>
          <w:lang w:val="lv-LV" w:eastAsia="en-GB"/>
        </w:rPr>
      </w:pPr>
      <w:bookmarkStart w:id="0" w:name="_GoBack"/>
      <w:bookmarkEnd w:id="0"/>
    </w:p>
    <w:p w14:paraId="337DD1E4" w14:textId="02E2FD21" w:rsidR="009B5778" w:rsidRPr="009B5778" w:rsidRDefault="009B5778" w:rsidP="009B5778">
      <w:pPr>
        <w:spacing w:line="360" w:lineRule="auto"/>
        <w:rPr>
          <w:rFonts w:ascii="Times New Roman" w:eastAsia="Times New Roman" w:hAnsi="Times New Roman" w:cs="Times New Roman"/>
          <w:color w:val="000000"/>
          <w:lang w:eastAsia="en-GB"/>
        </w:rPr>
      </w:pPr>
      <w:r w:rsidRPr="009B5778">
        <w:rPr>
          <w:rFonts w:ascii="Corbel" w:eastAsia="Times New Roman" w:hAnsi="Corbel" w:cs="Times New Roman"/>
          <w:b/>
          <w:bCs/>
          <w:color w:val="404040"/>
          <w:lang w:eastAsia="en-GB"/>
        </w:rPr>
        <w:t>Group work (I):</w:t>
      </w:r>
    </w:p>
    <w:p w14:paraId="63C10C4E" w14:textId="77777777" w:rsidR="009B5778" w:rsidRDefault="009B5778" w:rsidP="009B5778">
      <w:pPr>
        <w:spacing w:line="360" w:lineRule="auto"/>
        <w:textAlignment w:val="baseline"/>
        <w:rPr>
          <w:rFonts w:ascii="Corbel" w:eastAsia="Times New Roman" w:hAnsi="Corbel" w:cs="Arial"/>
          <w:i/>
          <w:iCs/>
          <w:color w:val="404040"/>
          <w:lang w:eastAsia="en-GB"/>
        </w:rPr>
      </w:pPr>
    </w:p>
    <w:p w14:paraId="7CE9E2FA" w14:textId="50E45C98" w:rsidR="009B5778" w:rsidRPr="009B5778" w:rsidRDefault="009B5778" w:rsidP="009B5778">
      <w:pPr>
        <w:spacing w:line="360" w:lineRule="auto"/>
        <w:textAlignment w:val="baseline"/>
        <w:rPr>
          <w:rFonts w:ascii="Arial" w:eastAsia="Times New Roman" w:hAnsi="Arial" w:cs="Arial"/>
          <w:color w:val="000000"/>
          <w:lang w:eastAsia="en-GB"/>
        </w:rPr>
      </w:pPr>
      <w:r w:rsidRPr="009B5778">
        <w:rPr>
          <w:rFonts w:ascii="Corbel" w:eastAsia="Times New Roman" w:hAnsi="Corbel" w:cs="Arial"/>
          <w:i/>
          <w:iCs/>
          <w:color w:val="404040"/>
          <w:lang w:eastAsia="en-GB"/>
        </w:rPr>
        <w:t>Planning of LO assessment throughout the program for some chosen competencies.</w:t>
      </w:r>
    </w:p>
    <w:p w14:paraId="3B425EB2" w14:textId="77777777" w:rsidR="009B5778" w:rsidRDefault="009B5778" w:rsidP="009B5778">
      <w:pPr>
        <w:spacing w:line="360" w:lineRule="auto"/>
        <w:rPr>
          <w:rFonts w:ascii="Corbel" w:eastAsia="Times New Roman" w:hAnsi="Corbel" w:cs="Times New Roman"/>
          <w:i/>
          <w:iCs/>
          <w:color w:val="404040"/>
          <w:lang w:eastAsia="en-GB"/>
        </w:rPr>
      </w:pPr>
    </w:p>
    <w:p w14:paraId="33B59824" w14:textId="379EF1FB" w:rsidR="009B5778" w:rsidRPr="009B5778" w:rsidRDefault="009B5778" w:rsidP="009B5778">
      <w:pPr>
        <w:spacing w:line="360" w:lineRule="auto"/>
        <w:rPr>
          <w:rFonts w:ascii="Times New Roman" w:eastAsia="Times New Roman" w:hAnsi="Times New Roman" w:cs="Times New Roman"/>
          <w:color w:val="000000"/>
          <w:lang w:eastAsia="en-GB"/>
        </w:rPr>
      </w:pPr>
      <w:proofErr w:type="spellStart"/>
      <w:r>
        <w:rPr>
          <w:rFonts w:ascii="Corbel" w:eastAsia="Times New Roman" w:hAnsi="Corbel" w:cs="Times New Roman"/>
          <w:i/>
          <w:iCs/>
          <w:color w:val="404040"/>
          <w:lang w:val="lv-LV" w:eastAsia="en-GB"/>
        </w:rPr>
        <w:t>Guidelines</w:t>
      </w:r>
      <w:proofErr w:type="spellEnd"/>
      <w:r w:rsidRPr="009B5778">
        <w:rPr>
          <w:rFonts w:ascii="Corbel" w:eastAsia="Times New Roman" w:hAnsi="Corbel" w:cs="Times New Roman"/>
          <w:i/>
          <w:iCs/>
          <w:color w:val="404040"/>
          <w:lang w:eastAsia="en-GB"/>
        </w:rPr>
        <w:t>:</w:t>
      </w:r>
    </w:p>
    <w:p w14:paraId="661A9344" w14:textId="77777777" w:rsidR="009B5778" w:rsidRDefault="009B5778" w:rsidP="009B5778">
      <w:pPr>
        <w:spacing w:line="360" w:lineRule="auto"/>
        <w:rPr>
          <w:rFonts w:ascii="Corbel" w:eastAsia="Times New Roman" w:hAnsi="Corbel" w:cs="Times New Roman"/>
          <w:i/>
          <w:iCs/>
          <w:color w:val="404040"/>
          <w:lang w:eastAsia="en-GB"/>
        </w:rPr>
      </w:pPr>
    </w:p>
    <w:p w14:paraId="589A78B7" w14:textId="249078D0" w:rsidR="009B5778" w:rsidRDefault="009B5778" w:rsidP="009B5778">
      <w:pPr>
        <w:spacing w:line="360" w:lineRule="auto"/>
        <w:rPr>
          <w:rFonts w:ascii="Corbel" w:eastAsia="Times New Roman" w:hAnsi="Corbel" w:cs="Times New Roman"/>
          <w:i/>
          <w:iCs/>
          <w:color w:val="404040"/>
          <w:lang w:eastAsia="en-GB"/>
        </w:rPr>
      </w:pPr>
      <w:r w:rsidRPr="009B5778">
        <w:rPr>
          <w:rFonts w:ascii="Corbel" w:eastAsia="Times New Roman" w:hAnsi="Corbel" w:cs="Times New Roman"/>
          <w:i/>
          <w:iCs/>
          <w:color w:val="404040"/>
          <w:lang w:eastAsia="en-GB"/>
        </w:rPr>
        <w:t>You have a new study program in your university. </w:t>
      </w:r>
    </w:p>
    <w:p w14:paraId="5577869F" w14:textId="77777777" w:rsidR="009B5778" w:rsidRPr="009B5778" w:rsidRDefault="009B5778" w:rsidP="009B5778">
      <w:pPr>
        <w:spacing w:line="360" w:lineRule="auto"/>
        <w:rPr>
          <w:rFonts w:ascii="Times New Roman" w:eastAsia="Times New Roman" w:hAnsi="Times New Roman" w:cs="Times New Roman"/>
          <w:color w:val="000000"/>
          <w:lang w:eastAsia="en-GB"/>
        </w:rPr>
      </w:pPr>
    </w:p>
    <w:p w14:paraId="3915E3F1" w14:textId="77777777" w:rsidR="009B5778" w:rsidRPr="009B5778" w:rsidRDefault="009B5778" w:rsidP="009B5778">
      <w:pPr>
        <w:spacing w:line="360" w:lineRule="auto"/>
        <w:rPr>
          <w:rFonts w:ascii="Times New Roman" w:eastAsia="Times New Roman" w:hAnsi="Times New Roman" w:cs="Times New Roman"/>
          <w:color w:val="000000"/>
          <w:lang w:eastAsia="en-GB"/>
        </w:rPr>
      </w:pPr>
      <w:r w:rsidRPr="009B5778">
        <w:rPr>
          <w:rFonts w:ascii="Corbel" w:eastAsia="Times New Roman" w:hAnsi="Corbel" w:cs="Times New Roman"/>
          <w:i/>
          <w:iCs/>
          <w:color w:val="404040"/>
          <w:lang w:eastAsia="en-GB"/>
        </w:rPr>
        <w:t>1. Write down what competencies your graduates should have, when they finish the program. Think both about their specialty competencies, and general competencies, needed for successful employment or future carrier.</w:t>
      </w:r>
    </w:p>
    <w:p w14:paraId="17D657C4" w14:textId="77777777" w:rsidR="009B5778" w:rsidRPr="009B5778" w:rsidRDefault="009B5778" w:rsidP="009B5778">
      <w:pPr>
        <w:spacing w:line="360" w:lineRule="auto"/>
        <w:rPr>
          <w:rFonts w:ascii="Times New Roman" w:eastAsia="Times New Roman" w:hAnsi="Times New Roman" w:cs="Times New Roman"/>
          <w:color w:val="000000"/>
          <w:lang w:eastAsia="en-GB"/>
        </w:rPr>
      </w:pPr>
    </w:p>
    <w:p w14:paraId="14F1AB0F" w14:textId="77777777" w:rsidR="009B5778" w:rsidRPr="009B5778" w:rsidRDefault="009B5778" w:rsidP="009B5778">
      <w:pPr>
        <w:spacing w:line="360" w:lineRule="auto"/>
        <w:rPr>
          <w:rFonts w:ascii="Times New Roman" w:eastAsia="Times New Roman" w:hAnsi="Times New Roman" w:cs="Times New Roman"/>
          <w:color w:val="000000"/>
          <w:lang w:eastAsia="en-GB"/>
        </w:rPr>
      </w:pPr>
      <w:r w:rsidRPr="009B5778">
        <w:rPr>
          <w:rFonts w:ascii="Corbel" w:eastAsia="Times New Roman" w:hAnsi="Corbel" w:cs="Times New Roman"/>
          <w:i/>
          <w:iCs/>
          <w:color w:val="404040"/>
          <w:lang w:eastAsia="en-GB"/>
        </w:rPr>
        <w:t>2. Choose 2 competencies, one specialty and one general, and make a plan of its acquisition. What courses would be needed and what learning outcomes are intended for each course, so that students develop it gradually over study years and at the end of study program you reach the final level of each competence.</w:t>
      </w:r>
    </w:p>
    <w:p w14:paraId="196C2AB3" w14:textId="77777777" w:rsidR="009B5778" w:rsidRDefault="009B5778" w:rsidP="009B5778">
      <w:pPr>
        <w:spacing w:line="360" w:lineRule="auto"/>
        <w:rPr>
          <w:rFonts w:ascii="Cambria" w:eastAsia="Times New Roman" w:hAnsi="Cambria" w:cs="Times New Roman"/>
          <w:i/>
          <w:iCs/>
          <w:color w:val="000000"/>
          <w:lang w:eastAsia="en-GB"/>
        </w:rPr>
      </w:pPr>
    </w:p>
    <w:p w14:paraId="7FC45236" w14:textId="77777777" w:rsidR="009B5778" w:rsidRDefault="009B5778" w:rsidP="009B5778">
      <w:pPr>
        <w:spacing w:line="360" w:lineRule="auto"/>
        <w:rPr>
          <w:rFonts w:ascii="Cambria" w:eastAsia="Times New Roman" w:hAnsi="Cambria" w:cs="Times New Roman"/>
          <w:i/>
          <w:iCs/>
          <w:color w:val="000000"/>
          <w:lang w:eastAsia="en-GB"/>
        </w:rPr>
      </w:pPr>
    </w:p>
    <w:p w14:paraId="1C00E652" w14:textId="65747167" w:rsidR="009B5778" w:rsidRDefault="009B5778" w:rsidP="009B5778">
      <w:pPr>
        <w:spacing w:line="360" w:lineRule="auto"/>
        <w:rPr>
          <w:rFonts w:ascii="Times New Roman" w:eastAsia="Times New Roman" w:hAnsi="Times New Roman" w:cs="Times New Roman"/>
          <w:lang w:eastAsia="en-GB"/>
        </w:rPr>
      </w:pPr>
      <w:r>
        <w:rPr>
          <w:rFonts w:ascii="Times New Roman" w:eastAsia="Times New Roman" w:hAnsi="Times New Roman" w:cs="Times New Roman"/>
          <w:lang w:eastAsia="en-GB"/>
        </w:rPr>
        <w:br w:type="page"/>
      </w:r>
    </w:p>
    <w:p w14:paraId="0DA0F75E" w14:textId="77777777" w:rsidR="009B5778" w:rsidRPr="009B5778" w:rsidRDefault="009B5778" w:rsidP="009B5778">
      <w:pPr>
        <w:jc w:val="center"/>
        <w:rPr>
          <w:rFonts w:ascii="Times New Roman" w:eastAsia="Times New Roman" w:hAnsi="Times New Roman" w:cs="Times New Roman"/>
          <w:b/>
          <w:bCs/>
          <w:color w:val="000000"/>
          <w:sz w:val="28"/>
          <w:szCs w:val="28"/>
          <w:lang w:eastAsia="en-GB"/>
        </w:rPr>
      </w:pPr>
      <w:r w:rsidRPr="009B5778">
        <w:rPr>
          <w:rFonts w:ascii="Corbel" w:eastAsia="Times New Roman" w:hAnsi="Corbel" w:cs="Times New Roman"/>
          <w:b/>
          <w:bCs/>
          <w:color w:val="404040"/>
          <w:sz w:val="28"/>
          <w:szCs w:val="28"/>
          <w:lang w:eastAsia="en-GB"/>
        </w:rPr>
        <w:lastRenderedPageBreak/>
        <w:t>LO assessment practices</w:t>
      </w:r>
    </w:p>
    <w:p w14:paraId="3F2F6EFC" w14:textId="77777777" w:rsidR="009B5778" w:rsidRPr="009B5778" w:rsidRDefault="009B5778" w:rsidP="009B5778">
      <w:pPr>
        <w:spacing w:after="240"/>
        <w:rPr>
          <w:rFonts w:ascii="Times New Roman" w:eastAsia="Times New Roman" w:hAnsi="Times New Roman" w:cs="Times New Roman"/>
          <w:lang w:eastAsia="en-GB"/>
        </w:rPr>
      </w:pPr>
    </w:p>
    <w:p w14:paraId="7A26280E" w14:textId="7F807C24" w:rsidR="009B5778" w:rsidRPr="009B5778" w:rsidRDefault="009B5778" w:rsidP="009B5778">
      <w:pPr>
        <w:spacing w:line="360" w:lineRule="auto"/>
        <w:rPr>
          <w:rFonts w:ascii="Corbel" w:eastAsia="Times New Roman" w:hAnsi="Corbel" w:cs="Times New Roman"/>
          <w:i/>
          <w:iCs/>
          <w:color w:val="404040"/>
          <w:lang w:val="en-GB" w:eastAsia="en-GB"/>
        </w:rPr>
      </w:pPr>
      <w:r w:rsidRPr="009B5778">
        <w:rPr>
          <w:rFonts w:ascii="Corbel" w:eastAsia="Times New Roman" w:hAnsi="Corbel" w:cs="Times New Roman"/>
          <w:b/>
          <w:bCs/>
          <w:color w:val="404040"/>
          <w:lang w:val="en-GB" w:eastAsia="en-GB"/>
        </w:rPr>
        <w:t xml:space="preserve">Group work (II): </w:t>
      </w:r>
      <w:r w:rsidRPr="009B5778">
        <w:rPr>
          <w:rFonts w:ascii="Corbel" w:eastAsia="Times New Roman" w:hAnsi="Corbel" w:cs="Times New Roman"/>
          <w:i/>
          <w:iCs/>
          <w:color w:val="404040"/>
          <w:lang w:val="en-GB" w:eastAsia="en-GB"/>
        </w:rPr>
        <w:t>Choosing methods and creating assessment examples for cognitive domain LO, created in Topic 1 group work. Focus on understanding, application, rather than just knowledge.</w:t>
      </w:r>
    </w:p>
    <w:p w14:paraId="7F27618B" w14:textId="77777777" w:rsidR="009B5778" w:rsidRPr="009B5778" w:rsidRDefault="009B5778" w:rsidP="009B5778">
      <w:pPr>
        <w:spacing w:line="360" w:lineRule="auto"/>
        <w:rPr>
          <w:rFonts w:ascii="Times New Roman" w:eastAsia="Times New Roman" w:hAnsi="Times New Roman" w:cs="Times New Roman"/>
          <w:color w:val="000000"/>
          <w:lang w:val="en-GB" w:eastAsia="en-GB"/>
        </w:rPr>
      </w:pPr>
    </w:p>
    <w:p w14:paraId="4166A950" w14:textId="77777777" w:rsidR="009B5778" w:rsidRPr="009B5778" w:rsidRDefault="009B5778" w:rsidP="009B5778">
      <w:pPr>
        <w:spacing w:line="360" w:lineRule="auto"/>
        <w:rPr>
          <w:rFonts w:ascii="Corbel" w:eastAsia="Times New Roman" w:hAnsi="Corbel" w:cs="Times New Roman"/>
          <w:i/>
          <w:iCs/>
          <w:color w:val="404040"/>
          <w:lang w:val="en-GB" w:eastAsia="en-GB"/>
        </w:rPr>
      </w:pPr>
      <w:r w:rsidRPr="009B5778">
        <w:rPr>
          <w:rFonts w:ascii="Corbel" w:eastAsia="Times New Roman" w:hAnsi="Corbel" w:cs="Times New Roman"/>
          <w:i/>
          <w:iCs/>
          <w:color w:val="404040"/>
          <w:lang w:val="en-GB" w:eastAsia="en-GB"/>
        </w:rPr>
        <w:t>Same groups as in group work (I), continue with the same “new program”.</w:t>
      </w:r>
    </w:p>
    <w:p w14:paraId="5CBDD115" w14:textId="77777777" w:rsidR="009B5778" w:rsidRPr="009B5778" w:rsidRDefault="009B5778" w:rsidP="009B5778">
      <w:pPr>
        <w:spacing w:line="360" w:lineRule="auto"/>
        <w:rPr>
          <w:rFonts w:ascii="Corbel" w:eastAsia="Times New Roman" w:hAnsi="Corbel" w:cs="Times New Roman"/>
          <w:i/>
          <w:iCs/>
          <w:color w:val="404040"/>
          <w:lang w:val="en-GB" w:eastAsia="en-GB"/>
        </w:rPr>
      </w:pPr>
    </w:p>
    <w:p w14:paraId="24DB8BC9" w14:textId="19C188F9" w:rsidR="009B5778" w:rsidRPr="009B5778" w:rsidRDefault="009B5778" w:rsidP="009B5778">
      <w:pPr>
        <w:spacing w:line="360" w:lineRule="auto"/>
        <w:rPr>
          <w:rFonts w:ascii="Corbel" w:eastAsia="Times New Roman" w:hAnsi="Corbel" w:cs="Times New Roman"/>
          <w:i/>
          <w:iCs/>
          <w:color w:val="404040"/>
          <w:lang w:val="en-GB" w:eastAsia="en-GB"/>
        </w:rPr>
      </w:pPr>
      <w:r w:rsidRPr="009B5778">
        <w:rPr>
          <w:rFonts w:ascii="Corbel" w:eastAsia="Times New Roman" w:hAnsi="Corbel" w:cs="Times New Roman"/>
          <w:i/>
          <w:iCs/>
          <w:color w:val="404040"/>
          <w:lang w:val="en-GB" w:eastAsia="en-GB"/>
        </w:rPr>
        <w:t xml:space="preserve"> </w:t>
      </w:r>
      <w:r w:rsidRPr="009B5778">
        <w:rPr>
          <w:rFonts w:ascii="Corbel" w:eastAsia="Times New Roman" w:hAnsi="Corbel" w:cs="Times New Roman"/>
          <w:i/>
          <w:iCs/>
          <w:color w:val="404040"/>
          <w:lang w:val="en-GB" w:eastAsia="en-GB"/>
        </w:rPr>
        <w:t>Guideline</w:t>
      </w:r>
      <w:r w:rsidRPr="009B5778">
        <w:rPr>
          <w:rFonts w:ascii="Corbel" w:eastAsia="Times New Roman" w:hAnsi="Corbel" w:cs="Times New Roman"/>
          <w:i/>
          <w:iCs/>
          <w:color w:val="404040"/>
          <w:lang w:val="en-GB" w:eastAsia="en-GB"/>
        </w:rPr>
        <w:t>s:</w:t>
      </w:r>
    </w:p>
    <w:p w14:paraId="30B0809D" w14:textId="77777777" w:rsidR="009B5778" w:rsidRPr="009B5778" w:rsidRDefault="009B5778" w:rsidP="009B5778">
      <w:pPr>
        <w:spacing w:line="360" w:lineRule="auto"/>
        <w:rPr>
          <w:rFonts w:ascii="Times New Roman" w:eastAsia="Times New Roman" w:hAnsi="Times New Roman" w:cs="Times New Roman"/>
          <w:color w:val="000000"/>
          <w:lang w:val="en-GB" w:eastAsia="en-GB"/>
        </w:rPr>
      </w:pPr>
    </w:p>
    <w:p w14:paraId="158E6AAD" w14:textId="77777777" w:rsidR="009B5778" w:rsidRPr="009B5778" w:rsidRDefault="009B5778" w:rsidP="009B5778">
      <w:pPr>
        <w:spacing w:line="360" w:lineRule="auto"/>
        <w:rPr>
          <w:rFonts w:ascii="Times New Roman" w:eastAsia="Times New Roman" w:hAnsi="Times New Roman" w:cs="Times New Roman"/>
          <w:color w:val="000000"/>
          <w:lang w:val="en-GB" w:eastAsia="en-GB"/>
        </w:rPr>
      </w:pPr>
      <w:r w:rsidRPr="009B5778">
        <w:rPr>
          <w:rFonts w:ascii="Corbel" w:eastAsia="Times New Roman" w:hAnsi="Corbel" w:cs="Times New Roman"/>
          <w:i/>
          <w:iCs/>
          <w:color w:val="404040"/>
          <w:lang w:val="en-GB" w:eastAsia="en-GB"/>
        </w:rPr>
        <w:t>Your task is to develop an assessment plan for two competencies, you have planned in previous session. </w:t>
      </w:r>
    </w:p>
    <w:p w14:paraId="139F1B5C" w14:textId="40A0BDBA" w:rsidR="009B5778" w:rsidRDefault="009B5778" w:rsidP="009B5778">
      <w:pPr>
        <w:pStyle w:val="ListParagraph"/>
        <w:numPr>
          <w:ilvl w:val="0"/>
          <w:numId w:val="2"/>
        </w:numPr>
        <w:spacing w:line="360" w:lineRule="auto"/>
        <w:rPr>
          <w:rFonts w:ascii="Corbel" w:eastAsia="Times New Roman" w:hAnsi="Corbel" w:cs="Times New Roman"/>
          <w:i/>
          <w:iCs/>
          <w:color w:val="404040"/>
          <w:lang w:val="en-GB" w:eastAsia="en-GB"/>
        </w:rPr>
      </w:pPr>
      <w:r w:rsidRPr="009B5778">
        <w:rPr>
          <w:rFonts w:ascii="Corbel" w:eastAsia="Times New Roman" w:hAnsi="Corbel" w:cs="Times New Roman"/>
          <w:i/>
          <w:iCs/>
          <w:color w:val="404040"/>
          <w:lang w:val="en-GB" w:eastAsia="en-GB"/>
        </w:rPr>
        <w:t>Please choose assessment methods for each course learning outcomes. Try to use as different methods, as you can think of, and focus on assessing higher order (according to Bloom taxonomy) skills, if possible.</w:t>
      </w:r>
    </w:p>
    <w:p w14:paraId="59E947DA" w14:textId="3B4BEBBB" w:rsidR="009B5778" w:rsidRPr="009B5778" w:rsidRDefault="009B5778" w:rsidP="009B5778">
      <w:pPr>
        <w:pStyle w:val="ListParagraph"/>
        <w:numPr>
          <w:ilvl w:val="0"/>
          <w:numId w:val="2"/>
        </w:numPr>
        <w:spacing w:line="360" w:lineRule="auto"/>
        <w:rPr>
          <w:rFonts w:ascii="Corbel" w:eastAsia="Times New Roman" w:hAnsi="Corbel" w:cs="Times New Roman"/>
          <w:i/>
          <w:iCs/>
          <w:color w:val="404040"/>
          <w:lang w:val="en-GB" w:eastAsia="en-GB"/>
        </w:rPr>
      </w:pPr>
      <w:r w:rsidRPr="009B5778">
        <w:rPr>
          <w:rFonts w:ascii="Corbel" w:eastAsia="Times New Roman" w:hAnsi="Corbel" w:cs="Times New Roman"/>
          <w:i/>
          <w:iCs/>
          <w:color w:val="404040"/>
          <w:lang w:val="en-GB" w:eastAsia="en-GB"/>
        </w:rPr>
        <w:t xml:space="preserve"> Define learning outcome assessment levels for poor/typical/excellent achievements.</w:t>
      </w:r>
    </w:p>
    <w:p w14:paraId="30B1F34B" w14:textId="77777777" w:rsidR="009B5778" w:rsidRPr="009B5778" w:rsidRDefault="009B5778" w:rsidP="009B5778">
      <w:pPr>
        <w:spacing w:line="360" w:lineRule="auto"/>
        <w:rPr>
          <w:rFonts w:ascii="Corbel" w:eastAsia="Times New Roman" w:hAnsi="Corbel" w:cs="Times New Roman"/>
          <w:i/>
          <w:iCs/>
          <w:color w:val="404040"/>
          <w:lang w:val="en-GB" w:eastAsia="en-GB"/>
        </w:rPr>
      </w:pPr>
    </w:p>
    <w:p w14:paraId="6FC95E9E" w14:textId="77777777" w:rsidR="009B5778" w:rsidRPr="009B5778" w:rsidRDefault="009B5778" w:rsidP="009B5778">
      <w:pPr>
        <w:spacing w:line="360" w:lineRule="auto"/>
        <w:rPr>
          <w:rFonts w:ascii="Corbel" w:eastAsia="Times New Roman" w:hAnsi="Corbel" w:cs="Times New Roman"/>
          <w:i/>
          <w:iCs/>
          <w:color w:val="404040"/>
          <w:lang w:val="en-GB" w:eastAsia="en-GB"/>
        </w:rPr>
      </w:pPr>
    </w:p>
    <w:p w14:paraId="06C99C5E" w14:textId="6A9F3807" w:rsidR="009B5778" w:rsidRPr="009B5778" w:rsidRDefault="009B5778" w:rsidP="009B5778">
      <w:pPr>
        <w:spacing w:after="240" w:line="360" w:lineRule="auto"/>
        <w:rPr>
          <w:rFonts w:ascii="Times New Roman" w:eastAsia="Times New Roman" w:hAnsi="Times New Roman" w:cs="Times New Roman"/>
          <w:lang w:val="en-GB" w:eastAsia="en-GB"/>
        </w:rPr>
      </w:pPr>
    </w:p>
    <w:p w14:paraId="79354F3D" w14:textId="77777777" w:rsidR="009B5778" w:rsidRPr="009B5778" w:rsidRDefault="009B5778" w:rsidP="009B5778">
      <w:pPr>
        <w:spacing w:after="240" w:line="360" w:lineRule="auto"/>
        <w:rPr>
          <w:rFonts w:ascii="Times New Roman" w:eastAsia="Times New Roman" w:hAnsi="Times New Roman" w:cs="Times New Roman"/>
          <w:lang w:val="en-GB" w:eastAsia="en-GB"/>
        </w:rPr>
      </w:pPr>
    </w:p>
    <w:p w14:paraId="699098E6" w14:textId="77777777" w:rsidR="009B5778" w:rsidRPr="009B5778" w:rsidRDefault="009B5778" w:rsidP="009B5778">
      <w:pPr>
        <w:spacing w:line="360" w:lineRule="auto"/>
        <w:rPr>
          <w:lang w:val="en-GB"/>
        </w:rPr>
      </w:pPr>
    </w:p>
    <w:sectPr w:rsidR="009B5778" w:rsidRPr="009B5778" w:rsidSect="00D10C8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4B6792"/>
    <w:multiLevelType w:val="multilevel"/>
    <w:tmpl w:val="1C22B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9307EB"/>
    <w:multiLevelType w:val="hybridMultilevel"/>
    <w:tmpl w:val="D7684B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778"/>
    <w:rsid w:val="009B5778"/>
    <w:rsid w:val="00D10C8E"/>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decimalSymbol w:val=","/>
  <w:listSeparator w:val=","/>
  <w14:docId w14:val="57C24C2B"/>
  <w15:chartTrackingRefBased/>
  <w15:docId w15:val="{D49EFC52-78E1-1549-8779-E6462B22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5778"/>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9B57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25034">
      <w:bodyDiv w:val="1"/>
      <w:marLeft w:val="0"/>
      <w:marRight w:val="0"/>
      <w:marTop w:val="0"/>
      <w:marBottom w:val="0"/>
      <w:divBdr>
        <w:top w:val="none" w:sz="0" w:space="0" w:color="auto"/>
        <w:left w:val="none" w:sz="0" w:space="0" w:color="auto"/>
        <w:bottom w:val="none" w:sz="0" w:space="0" w:color="auto"/>
        <w:right w:val="none" w:sz="0" w:space="0" w:color="auto"/>
      </w:divBdr>
    </w:div>
    <w:div w:id="476994239">
      <w:bodyDiv w:val="1"/>
      <w:marLeft w:val="0"/>
      <w:marRight w:val="0"/>
      <w:marTop w:val="0"/>
      <w:marBottom w:val="0"/>
      <w:divBdr>
        <w:top w:val="none" w:sz="0" w:space="0" w:color="auto"/>
        <w:left w:val="none" w:sz="0" w:space="0" w:color="auto"/>
        <w:bottom w:val="none" w:sz="0" w:space="0" w:color="auto"/>
        <w:right w:val="none" w:sz="0" w:space="0" w:color="auto"/>
      </w:divBdr>
    </w:div>
    <w:div w:id="190467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Volkova</dc:creator>
  <cp:keywords/>
  <dc:description/>
  <cp:lastModifiedBy>Tatjana Volkova</cp:lastModifiedBy>
  <cp:revision>1</cp:revision>
  <dcterms:created xsi:type="dcterms:W3CDTF">2020-02-17T07:22:00Z</dcterms:created>
  <dcterms:modified xsi:type="dcterms:W3CDTF">2020-02-17T07:26:00Z</dcterms:modified>
</cp:coreProperties>
</file>